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27" w:rsidRDefault="00312F27" w:rsidP="00312F27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312F27" w:rsidRDefault="00312F27" w:rsidP="00312F27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 муниципального образования</w:t>
      </w:r>
    </w:p>
    <w:p w:rsidR="00312F27" w:rsidRDefault="00312F27" w:rsidP="00312F27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Дергачевского муниципального района                                                           </w:t>
      </w:r>
    </w:p>
    <w:p w:rsidR="00312F27" w:rsidRDefault="00312F27" w:rsidP="00312F27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312F27" w:rsidRDefault="00312F27" w:rsidP="00312F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219-304</w:t>
      </w:r>
    </w:p>
    <w:p w:rsidR="00312F27" w:rsidRDefault="00312F27" w:rsidP="00312F27">
      <w:r>
        <w:rPr>
          <w:b/>
          <w:sz w:val="28"/>
          <w:szCs w:val="28"/>
        </w:rPr>
        <w:t>17 августа   2015 г.</w:t>
      </w:r>
    </w:p>
    <w:p w:rsidR="00312F27" w:rsidRDefault="00312F27" w:rsidP="00312F27">
      <w:pPr>
        <w:spacing w:after="0"/>
        <w:rPr>
          <w:b/>
        </w:rPr>
      </w:pPr>
      <w:r>
        <w:rPr>
          <w:b/>
        </w:rPr>
        <w:t xml:space="preserve">О внесении изменений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</w:p>
    <w:p w:rsidR="00312F27" w:rsidRDefault="00312F27" w:rsidP="00312F27">
      <w:pPr>
        <w:spacing w:after="0"/>
        <w:rPr>
          <w:b/>
        </w:rPr>
      </w:pPr>
      <w:r>
        <w:rPr>
          <w:b/>
        </w:rPr>
        <w:t xml:space="preserve">Решение Совета Демьясского </w:t>
      </w:r>
    </w:p>
    <w:p w:rsidR="00312F27" w:rsidRDefault="00312F27" w:rsidP="00312F27">
      <w:pPr>
        <w:spacing w:after="0"/>
        <w:rPr>
          <w:b/>
        </w:rPr>
      </w:pPr>
      <w:r>
        <w:rPr>
          <w:b/>
        </w:rPr>
        <w:t xml:space="preserve">Муниципального образования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</w:t>
      </w:r>
    </w:p>
    <w:p w:rsidR="00312F27" w:rsidRDefault="00312F27" w:rsidP="00312F27">
      <w:pPr>
        <w:spacing w:after="0"/>
        <w:rPr>
          <w:b/>
        </w:rPr>
      </w:pPr>
      <w:r>
        <w:rPr>
          <w:b/>
        </w:rPr>
        <w:t>24.12.2014 г.  №206-280  «О бюджете</w:t>
      </w:r>
    </w:p>
    <w:p w:rsidR="00312F27" w:rsidRDefault="00312F27" w:rsidP="00312F27">
      <w:pPr>
        <w:spacing w:after="0"/>
        <w:rPr>
          <w:b/>
        </w:rPr>
      </w:pPr>
      <w:r>
        <w:rPr>
          <w:b/>
        </w:rPr>
        <w:t xml:space="preserve">Демьясского муниципального </w:t>
      </w:r>
    </w:p>
    <w:p w:rsidR="00312F27" w:rsidRDefault="00312F27" w:rsidP="00312F27">
      <w:pPr>
        <w:spacing w:after="0"/>
        <w:rPr>
          <w:b/>
        </w:rPr>
      </w:pPr>
      <w:r>
        <w:rPr>
          <w:b/>
        </w:rPr>
        <w:t>Образования на 2015 год»</w:t>
      </w:r>
    </w:p>
    <w:p w:rsidR="00312F27" w:rsidRDefault="00312F27" w:rsidP="00312F27">
      <w:pPr>
        <w:spacing w:after="0"/>
        <w:rPr>
          <w:b/>
        </w:rPr>
      </w:pPr>
    </w:p>
    <w:p w:rsidR="00312F27" w:rsidRDefault="00312F27" w:rsidP="00312F27">
      <w:pPr>
        <w:spacing w:after="0"/>
        <w:rPr>
          <w:b/>
        </w:rPr>
      </w:pPr>
      <w:r>
        <w:rPr>
          <w:b/>
        </w:rPr>
        <w:t xml:space="preserve">            Руководствуясь ст.51 Устава Демьясского муниципального образования Дергачевского муниципального района Саратовской области</w:t>
      </w:r>
    </w:p>
    <w:p w:rsidR="00312F27" w:rsidRDefault="00312F27" w:rsidP="00312F27">
      <w:r>
        <w:t xml:space="preserve">                                                         </w:t>
      </w:r>
    </w:p>
    <w:p w:rsidR="00312F27" w:rsidRDefault="00312F27" w:rsidP="00312F27">
      <w:pPr>
        <w:rPr>
          <w:b/>
        </w:rPr>
      </w:pPr>
      <w:r>
        <w:rPr>
          <w:b/>
        </w:rPr>
        <w:t xml:space="preserve">                                                             СОВЕТ  РЕШИЛ:</w:t>
      </w:r>
    </w:p>
    <w:p w:rsidR="00312F27" w:rsidRDefault="00312F27" w:rsidP="00312F27">
      <w:pPr>
        <w:pStyle w:val="msonormalbullet2gif"/>
        <w:numPr>
          <w:ilvl w:val="0"/>
          <w:numId w:val="1"/>
        </w:numPr>
        <w:contextualSpacing/>
      </w:pPr>
      <w:r>
        <w:t>Внести изменения в приложение № 5 к решению Совета Демьясского муниципального образования «О бюджете Демьясского муниципального образования Дергачевского муниципального района Саратовской области на 2015 год» от 24.12.2014 года №206-280 в части перемещения расходов  в разрезе кодов бюджетной классификации:</w:t>
      </w:r>
    </w:p>
    <w:tbl>
      <w:tblPr>
        <w:tblStyle w:val="a4"/>
        <w:tblW w:w="0" w:type="auto"/>
        <w:tblLook w:val="04A0"/>
      </w:tblPr>
      <w:tblGrid>
        <w:gridCol w:w="3059"/>
        <w:gridCol w:w="1164"/>
        <w:gridCol w:w="1427"/>
        <w:gridCol w:w="1427"/>
        <w:gridCol w:w="1253"/>
        <w:gridCol w:w="1241"/>
      </w:tblGrid>
      <w:tr w:rsidR="00312F27" w:rsidTr="00312F27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Код бюджетной классификации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всего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1 квартал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2 квартал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3 квартал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4 квартал</w:t>
            </w:r>
          </w:p>
        </w:tc>
      </w:tr>
      <w:tr w:rsidR="00312F27" w:rsidTr="00312F27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063.0102.2121420.121.211.102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30000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-30000</w:t>
            </w:r>
          </w:p>
        </w:tc>
      </w:tr>
      <w:tr w:rsidR="00312F27" w:rsidTr="00312F27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063.0102.2121420.121.213.102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13000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-13000</w:t>
            </w:r>
          </w:p>
        </w:tc>
      </w:tr>
      <w:tr w:rsidR="00312F27" w:rsidTr="00312F27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063.0104.2141520.244.225.105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4000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4000</w:t>
            </w:r>
          </w:p>
        </w:tc>
      </w:tr>
      <w:tr w:rsidR="00312F27" w:rsidTr="00312F27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>
            <w:r>
              <w:t>063.0104.2143520.851.290.105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</w:pPr>
            <w:r>
              <w:t>8670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312F27" w:rsidP="00DD0C25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F27" w:rsidRDefault="00DD0C25" w:rsidP="00DD0C25">
            <w:pPr>
              <w:jc w:val="center"/>
            </w:pPr>
            <w:r>
              <w:t>8670</w:t>
            </w:r>
          </w:p>
        </w:tc>
      </w:tr>
      <w:tr w:rsidR="00312F27" w:rsidTr="00312F27">
        <w:tc>
          <w:tcPr>
            <w:tcW w:w="3059" w:type="dxa"/>
          </w:tcPr>
          <w:p w:rsidR="00312F27" w:rsidRDefault="00312F27" w:rsidP="00312F27">
            <w:r>
              <w:t>063.0503.2190520.244.226.502</w:t>
            </w:r>
          </w:p>
        </w:tc>
        <w:tc>
          <w:tcPr>
            <w:tcW w:w="1164" w:type="dxa"/>
          </w:tcPr>
          <w:p w:rsidR="00312F27" w:rsidRDefault="00DD0C25" w:rsidP="00DD0C25">
            <w:pPr>
              <w:jc w:val="center"/>
            </w:pPr>
            <w:r>
              <w:t>-12670</w:t>
            </w:r>
          </w:p>
        </w:tc>
        <w:tc>
          <w:tcPr>
            <w:tcW w:w="1427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427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253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241" w:type="dxa"/>
          </w:tcPr>
          <w:p w:rsidR="00312F27" w:rsidRDefault="00DD0C25" w:rsidP="00DD0C25">
            <w:pPr>
              <w:jc w:val="center"/>
            </w:pPr>
            <w:r>
              <w:t>-12670</w:t>
            </w:r>
          </w:p>
        </w:tc>
      </w:tr>
      <w:tr w:rsidR="00312F27" w:rsidTr="00312F27">
        <w:tc>
          <w:tcPr>
            <w:tcW w:w="3059" w:type="dxa"/>
          </w:tcPr>
          <w:p w:rsidR="00312F27" w:rsidRDefault="00312F27" w:rsidP="00312F27">
            <w:r>
              <w:t>063.0104.2141520.244</w:t>
            </w:r>
            <w:r w:rsidR="00DD0C25">
              <w:t>.225.105</w:t>
            </w:r>
          </w:p>
        </w:tc>
        <w:tc>
          <w:tcPr>
            <w:tcW w:w="1164" w:type="dxa"/>
          </w:tcPr>
          <w:p w:rsidR="00312F27" w:rsidRDefault="00DD0C25" w:rsidP="00DD0C25">
            <w:pPr>
              <w:jc w:val="center"/>
            </w:pPr>
            <w:r>
              <w:t>0</w:t>
            </w:r>
          </w:p>
        </w:tc>
        <w:tc>
          <w:tcPr>
            <w:tcW w:w="1427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427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253" w:type="dxa"/>
          </w:tcPr>
          <w:p w:rsidR="00312F27" w:rsidRDefault="00DD0C25" w:rsidP="00DD0C25">
            <w:pPr>
              <w:jc w:val="center"/>
            </w:pPr>
            <w:r>
              <w:t>4000</w:t>
            </w:r>
          </w:p>
        </w:tc>
        <w:tc>
          <w:tcPr>
            <w:tcW w:w="1241" w:type="dxa"/>
          </w:tcPr>
          <w:p w:rsidR="00312F27" w:rsidRDefault="00DD0C25" w:rsidP="00DD0C25">
            <w:pPr>
              <w:jc w:val="center"/>
            </w:pPr>
            <w:r>
              <w:t>-4000</w:t>
            </w:r>
          </w:p>
        </w:tc>
      </w:tr>
      <w:tr w:rsidR="00312F27" w:rsidTr="00312F27">
        <w:tc>
          <w:tcPr>
            <w:tcW w:w="3059" w:type="dxa"/>
          </w:tcPr>
          <w:p w:rsidR="00312F27" w:rsidRDefault="00DD0C25" w:rsidP="00312F27">
            <w:r>
              <w:t>063.0104.2143520.851.290.105</w:t>
            </w:r>
          </w:p>
        </w:tc>
        <w:tc>
          <w:tcPr>
            <w:tcW w:w="1164" w:type="dxa"/>
          </w:tcPr>
          <w:p w:rsidR="00312F27" w:rsidRDefault="00DD0C25" w:rsidP="00DD0C25">
            <w:pPr>
              <w:jc w:val="center"/>
            </w:pPr>
            <w:r>
              <w:t>0</w:t>
            </w:r>
          </w:p>
        </w:tc>
        <w:tc>
          <w:tcPr>
            <w:tcW w:w="1427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427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253" w:type="dxa"/>
          </w:tcPr>
          <w:p w:rsidR="00312F27" w:rsidRDefault="00DD0C25" w:rsidP="00DD0C25">
            <w:pPr>
              <w:jc w:val="center"/>
            </w:pPr>
            <w:r>
              <w:t>8670</w:t>
            </w:r>
          </w:p>
        </w:tc>
        <w:tc>
          <w:tcPr>
            <w:tcW w:w="1241" w:type="dxa"/>
          </w:tcPr>
          <w:p w:rsidR="00312F27" w:rsidRDefault="00DD0C25" w:rsidP="00DD0C25">
            <w:pPr>
              <w:jc w:val="center"/>
            </w:pPr>
            <w:r>
              <w:t>-8670</w:t>
            </w:r>
          </w:p>
        </w:tc>
      </w:tr>
      <w:tr w:rsidR="00312F27" w:rsidTr="00312F27">
        <w:tc>
          <w:tcPr>
            <w:tcW w:w="3059" w:type="dxa"/>
          </w:tcPr>
          <w:p w:rsidR="00312F27" w:rsidRDefault="00DD0C25" w:rsidP="00312F27">
            <w:r>
              <w:t>ИТОГО</w:t>
            </w:r>
          </w:p>
        </w:tc>
        <w:tc>
          <w:tcPr>
            <w:tcW w:w="1164" w:type="dxa"/>
          </w:tcPr>
          <w:p w:rsidR="00312F27" w:rsidRDefault="00DD0C25" w:rsidP="00DD0C25">
            <w:pPr>
              <w:jc w:val="center"/>
            </w:pPr>
            <w:r>
              <w:t>0</w:t>
            </w:r>
          </w:p>
        </w:tc>
        <w:tc>
          <w:tcPr>
            <w:tcW w:w="1427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427" w:type="dxa"/>
          </w:tcPr>
          <w:p w:rsidR="00312F27" w:rsidRDefault="00312F27" w:rsidP="00DD0C25">
            <w:pPr>
              <w:jc w:val="center"/>
            </w:pPr>
          </w:p>
        </w:tc>
        <w:tc>
          <w:tcPr>
            <w:tcW w:w="1253" w:type="dxa"/>
          </w:tcPr>
          <w:p w:rsidR="00312F27" w:rsidRDefault="00DD0C25" w:rsidP="00DD0C25">
            <w:pPr>
              <w:jc w:val="center"/>
            </w:pPr>
            <w:r>
              <w:t>55670</w:t>
            </w:r>
          </w:p>
        </w:tc>
        <w:tc>
          <w:tcPr>
            <w:tcW w:w="1241" w:type="dxa"/>
          </w:tcPr>
          <w:p w:rsidR="00312F27" w:rsidRDefault="00DD0C25" w:rsidP="00DD0C25">
            <w:pPr>
              <w:jc w:val="center"/>
            </w:pPr>
            <w:r>
              <w:t>-55670</w:t>
            </w:r>
          </w:p>
        </w:tc>
      </w:tr>
    </w:tbl>
    <w:p w:rsidR="00312F27" w:rsidRDefault="00312F27" w:rsidP="00312F27"/>
    <w:p w:rsidR="00312F27" w:rsidRDefault="00312F27" w:rsidP="00312F27">
      <w:pPr>
        <w:rPr>
          <w:b/>
        </w:rPr>
      </w:pPr>
    </w:p>
    <w:p w:rsidR="00312F27" w:rsidRDefault="00312F27" w:rsidP="00312F27">
      <w:pPr>
        <w:rPr>
          <w:b/>
        </w:rPr>
      </w:pPr>
      <w:r>
        <w:rPr>
          <w:b/>
        </w:rPr>
        <w:t>Глава  Демьясского</w:t>
      </w:r>
    </w:p>
    <w:p w:rsidR="00312F27" w:rsidRDefault="00312F27" w:rsidP="00312F27">
      <w:r>
        <w:rPr>
          <w:b/>
        </w:rPr>
        <w:t xml:space="preserve">Муниципального образования                                                                         </w:t>
      </w:r>
      <w:proofErr w:type="spellStart"/>
      <w:r>
        <w:rPr>
          <w:b/>
        </w:rPr>
        <w:t>А.И.Невесенко</w:t>
      </w:r>
      <w:proofErr w:type="spellEnd"/>
    </w:p>
    <w:p w:rsidR="00312F27" w:rsidRDefault="00312F27" w:rsidP="00312F27"/>
    <w:p w:rsidR="008C26A5" w:rsidRDefault="008C26A5"/>
    <w:sectPr w:rsidR="008C26A5" w:rsidSect="009D1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90B13"/>
    <w:multiLevelType w:val="hybridMultilevel"/>
    <w:tmpl w:val="3E105FAC"/>
    <w:lvl w:ilvl="0" w:tplc="B544A8F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2F27"/>
    <w:rsid w:val="00312F27"/>
    <w:rsid w:val="008C26A5"/>
    <w:rsid w:val="009D1B96"/>
    <w:rsid w:val="00DD0C25"/>
    <w:rsid w:val="00ED1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F27"/>
    <w:pPr>
      <w:ind w:left="720"/>
      <w:contextualSpacing/>
    </w:pPr>
  </w:style>
  <w:style w:type="paragraph" w:customStyle="1" w:styleId="msonormalbullet2gif">
    <w:name w:val="msonormalbullet2.gif"/>
    <w:basedOn w:val="a"/>
    <w:rsid w:val="00312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12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2015-08-19T10:14:00Z</cp:lastPrinted>
  <dcterms:created xsi:type="dcterms:W3CDTF">2015-08-19T06:56:00Z</dcterms:created>
  <dcterms:modified xsi:type="dcterms:W3CDTF">2015-08-19T10:21:00Z</dcterms:modified>
</cp:coreProperties>
</file>